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38" w:rsidRPr="00563838" w:rsidRDefault="00563838" w:rsidP="00563838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val="en-US" w:eastAsia="ru-RU"/>
        </w:rPr>
      </w:pPr>
      <w:r w:rsidRPr="00563838">
        <w:rPr>
          <w:lang w:val="en-US"/>
        </w:rPr>
        <w:t xml:space="preserve"> </w:t>
      </w:r>
      <w:r w:rsidRPr="00563838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val="en-US" w:eastAsia="ru-RU"/>
        </w:rPr>
        <w:t>ANNUAL REPORT OF THE ISSUER ON THE RESULTS OF 2015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  <w:gridCol w:w="5457"/>
      </w:tblGrid>
      <w:tr w:rsidR="00563838" w:rsidRPr="00563838" w:rsidTr="005638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of the issuer who took the decision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D56BBD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Meeting</w:t>
            </w:r>
            <w:proofErr w:type="spellEnd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Shareholders</w:t>
            </w:r>
            <w:proofErr w:type="spellEnd"/>
          </w:p>
        </w:tc>
      </w:tr>
      <w:tr w:rsidR="00563838" w:rsidRPr="00563838" w:rsidTr="005638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Approval</w:t>
            </w:r>
            <w:proofErr w:type="spellEnd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12.07.2016</w:t>
            </w:r>
          </w:p>
        </w:tc>
      </w:tr>
    </w:tbl>
    <w:p w:rsidR="00563838" w:rsidRPr="00563838" w:rsidRDefault="00563838" w:rsidP="0056383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501"/>
        <w:gridCol w:w="6695"/>
      </w:tblGrid>
      <w:tr w:rsidR="00563838" w:rsidRPr="00563838" w:rsidTr="0056383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ISSUER: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242DCB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 "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242DCB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JSC </w:t>
            </w: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563838" w:rsidRPr="00563838" w:rsidTr="0056383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CORPORATE NEWS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242DCB" w:rsidRDefault="00563838" w:rsidP="00563838">
            <w:pPr>
              <w:rPr>
                <w:lang w:val="en-US"/>
              </w:rPr>
            </w:pPr>
            <w:r w:rsidRPr="00242DCB">
              <w:rPr>
                <w:lang w:val="en-US"/>
              </w:rPr>
              <w:t xml:space="preserve">Tashkent, </w:t>
            </w:r>
            <w:proofErr w:type="spellStart"/>
            <w:r w:rsidRPr="00242DCB">
              <w:rPr>
                <w:lang w:val="en-US"/>
              </w:rPr>
              <w:t>Mirabad</w:t>
            </w:r>
            <w:proofErr w:type="spellEnd"/>
            <w:r w:rsidRPr="00242DCB">
              <w:rPr>
                <w:lang w:val="en-US"/>
              </w:rPr>
              <w:t xml:space="preserve"> district, </w:t>
            </w:r>
            <w:proofErr w:type="spellStart"/>
            <w:r w:rsidRPr="00242DCB">
              <w:rPr>
                <w:lang w:val="en-US"/>
              </w:rPr>
              <w:t>Buyuk</w:t>
            </w:r>
            <w:proofErr w:type="spellEnd"/>
            <w:r w:rsidRPr="00242DCB">
              <w:rPr>
                <w:lang w:val="en-US"/>
              </w:rPr>
              <w:t xml:space="preserve"> </w:t>
            </w:r>
            <w:proofErr w:type="spellStart"/>
            <w:r w:rsidRPr="00242DCB">
              <w:rPr>
                <w:lang w:val="en-US"/>
              </w:rPr>
              <w:t>Turon</w:t>
            </w:r>
            <w:proofErr w:type="spellEnd"/>
            <w:r w:rsidRPr="00242DCB">
              <w:rPr>
                <w:lang w:val="en-US"/>
              </w:rPr>
              <w:t xml:space="preserve"> street, 41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242DCB" w:rsidRDefault="00563838" w:rsidP="00563838">
            <w:pPr>
              <w:rPr>
                <w:lang w:val="en-US"/>
              </w:rPr>
            </w:pPr>
            <w:r w:rsidRPr="00242DCB">
              <w:rPr>
                <w:lang w:val="en-US"/>
              </w:rPr>
              <w:t xml:space="preserve">Tashkent, </w:t>
            </w:r>
            <w:proofErr w:type="spellStart"/>
            <w:r w:rsidRPr="00242DCB">
              <w:rPr>
                <w:lang w:val="en-US"/>
              </w:rPr>
              <w:t>Mirabad</w:t>
            </w:r>
            <w:proofErr w:type="spellEnd"/>
            <w:r w:rsidRPr="00242DCB">
              <w:rPr>
                <w:lang w:val="en-US"/>
              </w:rPr>
              <w:t xml:space="preserve"> district, </w:t>
            </w:r>
            <w:proofErr w:type="spellStart"/>
            <w:r w:rsidRPr="00242DCB">
              <w:rPr>
                <w:lang w:val="en-US"/>
              </w:rPr>
              <w:t>Buyuk</w:t>
            </w:r>
            <w:proofErr w:type="spellEnd"/>
            <w:r w:rsidRPr="00242DCB">
              <w:rPr>
                <w:lang w:val="en-US"/>
              </w:rPr>
              <w:t xml:space="preserve"> </w:t>
            </w:r>
            <w:proofErr w:type="spellStart"/>
            <w:r w:rsidRPr="00242DCB">
              <w:rPr>
                <w:lang w:val="en-US"/>
              </w:rPr>
              <w:t>Turon</w:t>
            </w:r>
            <w:proofErr w:type="spellEnd"/>
            <w:r w:rsidRPr="00242DCB">
              <w:rPr>
                <w:lang w:val="en-US"/>
              </w:rPr>
              <w:t xml:space="preserve"> street, 41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6383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info@sharq.uz</w:t>
              </w:r>
            </w:hyperlink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56383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www.sharq.uz</w:t>
              </w:r>
            </w:hyperlink>
          </w:p>
        </w:tc>
      </w:tr>
      <w:tr w:rsidR="00563838" w:rsidRPr="00563838" w:rsidTr="0056383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DB52FE" w:rsidRDefault="00563838" w:rsidP="0056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BANK DETAILS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BF3729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serving bank: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D56BBD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DB52FE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D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D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20210000800101007001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DB52FE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MFI: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563838" w:rsidRPr="00563838" w:rsidTr="0056383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DB52FE" w:rsidRDefault="00563838" w:rsidP="0056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REGISTRATION AND IDENTIFICATION NUMBERS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BF3729" w:rsidRDefault="00563838" w:rsidP="00563838">
            <w:pPr>
              <w:rPr>
                <w:lang w:val="en-US"/>
              </w:rPr>
            </w:pPr>
            <w:r w:rsidRPr="00BF3729">
              <w:rPr>
                <w:lang w:val="en-US"/>
              </w:rPr>
              <w:t>assigned by the registering body: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BF3729" w:rsidRDefault="00563838" w:rsidP="00563838">
            <w:pPr>
              <w:rPr>
                <w:lang w:val="en-US"/>
              </w:rPr>
            </w:pPr>
            <w:r w:rsidRPr="00BF3729">
              <w:rPr>
                <w:lang w:val="en-US"/>
              </w:rPr>
              <w:t>assigned by the State Tax Service (TIN):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201051699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BF3729" w:rsidRDefault="00563838" w:rsidP="00563838">
            <w:pPr>
              <w:rPr>
                <w:lang w:val="en-US"/>
              </w:rPr>
            </w:pPr>
            <w:r w:rsidRPr="00BF3729">
              <w:rPr>
                <w:lang w:val="en-US"/>
              </w:rPr>
              <w:t>appropriated by bodies of state statistics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8B04B7" w:rsidRDefault="00563838" w:rsidP="00563838">
            <w:r w:rsidRPr="008B04B7">
              <w:t>CFS: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8B04B7" w:rsidRDefault="00563838" w:rsidP="00563838">
            <w:r w:rsidRPr="008B04B7">
              <w:t>OKPO: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16486996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8B04B7" w:rsidRDefault="00563838" w:rsidP="00563838">
            <w:r w:rsidRPr="008B04B7">
              <w:t>OKONH: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Default="00563838" w:rsidP="00563838">
            <w:r w:rsidRPr="008B04B7">
              <w:t>SOATO: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563838" w:rsidRPr="00563838" w:rsidRDefault="00563838" w:rsidP="0056383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53"/>
        <w:gridCol w:w="5812"/>
      </w:tblGrid>
      <w:tr w:rsidR="00563838" w:rsidRPr="00563838" w:rsidTr="00563838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Indicators of financial and economic condition of the issuer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Profitability of the authorized capital, coefficient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11,68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Coverage of total solvency, coefficient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179,81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Ratio of absolute liquidity, coefficient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Ratio of own and attracted funds, coefficient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131,95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ratio of the issuer's own and borrowed funds: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75,78</w:t>
            </w:r>
          </w:p>
        </w:tc>
      </w:tr>
    </w:tbl>
    <w:p w:rsidR="00563838" w:rsidRPr="00563838" w:rsidRDefault="00563838" w:rsidP="0056383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53"/>
        <w:gridCol w:w="5812"/>
      </w:tblGrid>
      <w:tr w:rsidR="00563838" w:rsidRPr="00563838" w:rsidTr="00563838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amount of accrued income on securities in the reporting year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ordinary stocks (in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soums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 stock)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ordinary stocks (in percentage to the face value of one stock)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priviliged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shares (in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soums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 stock:)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435,75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priviliged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shares (in percentage to the face value of one stock)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563838" w:rsidRPr="00563838" w:rsidRDefault="00563838" w:rsidP="0056383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p w:rsidR="00563838" w:rsidRPr="00563838" w:rsidRDefault="00563838" w:rsidP="0056383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781"/>
        <w:gridCol w:w="2133"/>
        <w:gridCol w:w="2133"/>
        <w:gridCol w:w="2133"/>
      </w:tblGrid>
      <w:tr w:rsidR="00563838" w:rsidRPr="00563838" w:rsidTr="00563838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Balance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sheet</w:t>
            </w:r>
            <w:proofErr w:type="spellEnd"/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BF3729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BF3729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BF3729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BF3729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Long-term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Non-Current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replacement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(01,03)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18678795.00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19114324.00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12030528.00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13016566.00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010-011)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6648267.00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6097758.00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Intangible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(0400)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carrying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(020-021)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investments, total (lines: 040+050+060+070+080), including: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1091173.00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1031813.00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subsidiaries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associated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companies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991173.00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931813.00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Investments in enterprises with foreign capital (0640)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installation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12183.00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(0910, 0920, 0930, 0940)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Out of which,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over due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receivables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 ON SECTION I (012+022+030+090+100+110+120)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7751623.00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9332809.00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CURRENT ASSETS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150+160+170+180),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5762199.00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3717437.00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(1000,1100,1500,1600)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4605074.00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2841997.00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(2000, 2100, 2300, 2700)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168791.00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194866.00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Finished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988361.00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680574.00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2980)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16358.00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220+240+250+260+270+280+290+300+310)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5226986.00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5302685.00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receivables in arrears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buyers and customers (4000 less 4900)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1285085.00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3699529.00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subsidiaries and associates (4120)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3092757.00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784022.00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employees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suppliers and contractors (4300)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257700.00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373585.00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for taxes and levies on budget (4400)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195083.00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135753.00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target funds and on insurance (4500)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founders to authorized capital (4600)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personnel on other operations (4700)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196106.00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72183.00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200255.00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237232.00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330+340+350+360),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2969744.00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1003030.00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settlement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1251377.00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985825.00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24317.00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17205.00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cash and cash equivalents (5500, 5800, 5700)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1694050.00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140+190+200+210+320+370+380)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14025287.00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10075270.00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assets of balance (130+390)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21776910.00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19408079.00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LIABILITIES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 Sources of own funds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Authorized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(8300)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4737720.00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4737720.00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Additional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paid-in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5410877.00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5512683.00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Treasury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Retained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earnings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uncovered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622779.00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790436.00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Special-purpose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receipts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Reserves for future expenses and payments (8900)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 (lines 410+420+430+440+450+460+470)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10771376.00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11040839.00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LIABILITIES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liabilities, total (lines 500+520+530+540+550+560+570+580+590)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3436765.00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2763808.00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long-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termaccounts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payable (lines 500+520+540+580+590)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Long term accounts payable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suppliers and contractors (7000)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subdivisions (7110)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 term accounts due to subsidiaries and associates (7120)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deferred tax liabilities and other mandatory payments (7240)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deferred liabilities (7250, 7290)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from buyers and customers (7300)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3436765.00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2763808.00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(7820, 7830, 7840)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accounts payable (7900)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610+630+640+650+660+670+680+690+700+710+720+ +730+740+750+760)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7568769.00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5603432.00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current accounts payable (lines 610+630+650+670+6 80+6 90+700+710+720+760)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7568769.00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5603432.00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accounts payable – in arrears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from suppliers and contractors (6000)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3679572.00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3178213.00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subsidiaries and associates (6120)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78871.00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73634.00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Deferred liabilities for taxes and mandatory payments (6240)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received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2958266.00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1368611.00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budget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132678.00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239664.00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insurance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state target funds (6520)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170167.00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204628.00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founders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Salaries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274102.00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157340.00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(6820, 6830, 6840)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portion of long-term liabilities (6950)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except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6950)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275113.00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381342.00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490+600)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11005534.00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8367240.00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liabilities of balance sheet (lines 480+770)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21776910.00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19408079.00</w:t>
            </w:r>
          </w:p>
        </w:tc>
      </w:tr>
    </w:tbl>
    <w:p w:rsidR="00563838" w:rsidRPr="00563838" w:rsidRDefault="00563838" w:rsidP="0056383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701"/>
        <w:gridCol w:w="1007"/>
        <w:gridCol w:w="2024"/>
        <w:gridCol w:w="2024"/>
        <w:gridCol w:w="1726"/>
        <w:gridCol w:w="1726"/>
      </w:tblGrid>
      <w:tr w:rsidR="00563838" w:rsidRPr="00563838" w:rsidTr="00563838">
        <w:tc>
          <w:tcPr>
            <w:tcW w:w="49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financial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results</w:t>
            </w:r>
            <w:proofErr w:type="spellEnd"/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BF3729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BF3729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BF3729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BF3729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 w:colFirst="5" w:colLast="6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DB52FE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DB52FE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DB52FE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DB52FE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</w:tr>
      <w:bookmarkEnd w:id="0"/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revenue from sales of products (goods, works and services)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35525792.00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33662860.00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 of goods sold (goods, works and services)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29415909.00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25900053.00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Gross profit (loss) from sales of production (goods, works and services) (lines 010-020)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61009883.00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7762807.00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Period expenditures, total (lines 050+060+070+080), including: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7323899.00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8003066.00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Sell</w:t>
            </w:r>
            <w:proofErr w:type="spellEnd"/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43452.00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27265.00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Administrative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685019.00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756113.00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6595428.00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7219688.00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of the reporting period excluded from the tax base in the future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operating activities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1426345.00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1438751.00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main activity (lines 0</w:t>
            </w: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0-040+090)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212329.00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1198492.00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Earnings from financial activities, total (lines 120+130+140+150+160), including: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1624742.00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1217082.00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Dividend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14469.00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7319.00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long-term lease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foreign exchange rate differences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1610273.00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1209763.00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financing activities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from financial operations (lines 180+190+200+210), including: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1086205.00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1593380.00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688718.00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490286.00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 on long-term lease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Loss from foreign exchange rate differences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397487.00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1103094.00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expenses from financial operations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general operations (lines 100+110-170)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750866.00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822194.00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Extraordinary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profits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 (loss) before income tax (lines 220+/-230)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750866.00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822194.00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</w:t>
            </w:r>
            <w:proofErr w:type="spellEnd"/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173069.00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221187.00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taxes and fees on profits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45066.00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47187.00</w:t>
            </w:r>
          </w:p>
        </w:tc>
      </w:tr>
      <w:tr w:rsidR="00563838" w:rsidRPr="00563838" w:rsidTr="005638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Net profit (loss) of the reporting period (lines 240-250-260)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532731.00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553820.00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3838" w:rsidRPr="00563838" w:rsidRDefault="00563838" w:rsidP="0056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351D" w:rsidRDefault="00AD351D"/>
    <w:sectPr w:rsidR="00AD351D" w:rsidSect="005638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38"/>
    <w:rsid w:val="00563838"/>
    <w:rsid w:val="00A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FDE7"/>
  <w15:chartTrackingRefBased/>
  <w15:docId w15:val="{43E9A1C5-8E26-479A-B4AD-8A64AC7E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6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3838"/>
    <w:rPr>
      <w:b/>
      <w:bCs/>
    </w:rPr>
  </w:style>
  <w:style w:type="character" w:styleId="a4">
    <w:name w:val="Hyperlink"/>
    <w:basedOn w:val="a0"/>
    <w:uiPriority w:val="99"/>
    <w:semiHidden/>
    <w:unhideWhenUsed/>
    <w:rsid w:val="005638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38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5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04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1355</Words>
  <Characters>7729</Characters>
  <Application>Microsoft Office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1</cp:revision>
  <dcterms:created xsi:type="dcterms:W3CDTF">2019-04-06T12:57:00Z</dcterms:created>
  <dcterms:modified xsi:type="dcterms:W3CDTF">2019-04-06T13:00:00Z</dcterms:modified>
</cp:coreProperties>
</file>